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32"/>
        <w:tblW w:w="10485" w:type="dxa"/>
        <w:shd w:val="clear" w:color="auto" w:fill="E2EFD9" w:themeFill="accent6" w:themeFillTint="33"/>
        <w:tblLook w:val="04A0" w:firstRow="1" w:lastRow="0" w:firstColumn="1" w:lastColumn="0" w:noHBand="0" w:noVBand="1"/>
      </w:tblPr>
      <w:tblGrid>
        <w:gridCol w:w="2474"/>
        <w:gridCol w:w="824"/>
        <w:gridCol w:w="1805"/>
        <w:gridCol w:w="1494"/>
        <w:gridCol w:w="824"/>
        <w:gridCol w:w="3064"/>
      </w:tblGrid>
      <w:tr w:rsidR="00396085" w:rsidRPr="002A5D4B" w14:paraId="075A3C74" w14:textId="77777777" w:rsidTr="00396085">
        <w:trPr>
          <w:trHeight w:val="443"/>
        </w:trPr>
        <w:tc>
          <w:tcPr>
            <w:tcW w:w="2474" w:type="dxa"/>
            <w:shd w:val="clear" w:color="auto" w:fill="E2EFD9" w:themeFill="accent6" w:themeFillTint="33"/>
          </w:tcPr>
          <w:p w14:paraId="62CA88CF" w14:textId="77777777" w:rsidR="00396085" w:rsidRPr="00396085" w:rsidRDefault="00396085" w:rsidP="00396085">
            <w:pPr>
              <w:tabs>
                <w:tab w:val="right" w:pos="10466"/>
              </w:tabs>
              <w:rPr>
                <w:rFonts w:cstheme="minorHAnsi"/>
                <w:b/>
                <w:bCs/>
              </w:rPr>
            </w:pPr>
            <w:r w:rsidRPr="00396085">
              <w:rPr>
                <w:rFonts w:cstheme="minorHAnsi"/>
                <w:b/>
                <w:bCs/>
              </w:rPr>
              <w:t>Entity:</w:t>
            </w:r>
          </w:p>
          <w:p w14:paraId="0EEF53B4" w14:textId="36636119" w:rsidR="00396085" w:rsidRPr="00396085" w:rsidRDefault="00764985" w:rsidP="00396085">
            <w:pPr>
              <w:tabs>
                <w:tab w:val="right" w:pos="10466"/>
              </w:tabs>
              <w:rPr>
                <w:rFonts w:cstheme="minorHAnsi"/>
                <w:iCs/>
              </w:rPr>
            </w:pPr>
            <w:r>
              <w:rPr>
                <w:rFonts w:cstheme="minorHAnsi"/>
                <w:iCs/>
                <w:color w:val="0D0D0D" w:themeColor="text1" w:themeTint="F2"/>
              </w:rPr>
              <w:t>BPTP INTERNATIONAL TRADE CENTRE LIMITED</w:t>
            </w:r>
          </w:p>
        </w:tc>
        <w:tc>
          <w:tcPr>
            <w:tcW w:w="2629" w:type="dxa"/>
            <w:gridSpan w:val="2"/>
            <w:shd w:val="clear" w:color="auto" w:fill="E2EFD9" w:themeFill="accent6" w:themeFillTint="33"/>
          </w:tcPr>
          <w:p w14:paraId="0E6AE674" w14:textId="77777777" w:rsidR="00396085" w:rsidRPr="00396085" w:rsidRDefault="00396085" w:rsidP="00396085">
            <w:pPr>
              <w:tabs>
                <w:tab w:val="right" w:pos="10466"/>
              </w:tabs>
              <w:rPr>
                <w:rFonts w:cstheme="minorHAnsi"/>
                <w:b/>
                <w:bCs/>
              </w:rPr>
            </w:pPr>
            <w:r w:rsidRPr="00396085">
              <w:rPr>
                <w:rFonts w:cstheme="minorHAnsi"/>
                <w:b/>
                <w:bCs/>
              </w:rPr>
              <w:t xml:space="preserve">Section: </w:t>
            </w:r>
          </w:p>
          <w:p w14:paraId="36179D40" w14:textId="77777777" w:rsidR="00396085" w:rsidRPr="00396085" w:rsidRDefault="00396085" w:rsidP="00396085">
            <w:pPr>
              <w:tabs>
                <w:tab w:val="right" w:pos="10466"/>
              </w:tabs>
              <w:rPr>
                <w:rFonts w:cstheme="minorHAnsi"/>
                <w:iCs/>
              </w:rPr>
            </w:pPr>
            <w:r w:rsidRPr="00396085">
              <w:rPr>
                <w:rFonts w:cstheme="minorHAnsi"/>
                <w:iCs/>
              </w:rPr>
              <w:t>ENVIRONMENTAL POLICY</w:t>
            </w:r>
          </w:p>
        </w:tc>
        <w:tc>
          <w:tcPr>
            <w:tcW w:w="2318" w:type="dxa"/>
            <w:gridSpan w:val="2"/>
            <w:shd w:val="clear" w:color="auto" w:fill="E2EFD9" w:themeFill="accent6" w:themeFillTint="33"/>
          </w:tcPr>
          <w:p w14:paraId="42F86110" w14:textId="77777777" w:rsidR="00396085" w:rsidRPr="00396085" w:rsidRDefault="00396085" w:rsidP="00396085">
            <w:pPr>
              <w:tabs>
                <w:tab w:val="right" w:pos="10466"/>
              </w:tabs>
              <w:rPr>
                <w:rFonts w:cstheme="minorHAnsi"/>
              </w:rPr>
            </w:pPr>
            <w:r w:rsidRPr="00396085">
              <w:rPr>
                <w:rFonts w:cstheme="minorHAnsi"/>
                <w:b/>
                <w:bCs/>
              </w:rPr>
              <w:t xml:space="preserve">Version: </w:t>
            </w:r>
            <w:r w:rsidRPr="00396085">
              <w:rPr>
                <w:rFonts w:cstheme="minorHAnsi"/>
                <w:bCs/>
              </w:rPr>
              <w:t>V2</w:t>
            </w:r>
          </w:p>
        </w:tc>
        <w:tc>
          <w:tcPr>
            <w:tcW w:w="3064" w:type="dxa"/>
            <w:shd w:val="clear" w:color="auto" w:fill="E2EFD9" w:themeFill="accent6" w:themeFillTint="33"/>
          </w:tcPr>
          <w:p w14:paraId="4DB08139" w14:textId="77777777" w:rsidR="00396085" w:rsidRPr="00396085" w:rsidRDefault="00396085" w:rsidP="00396085">
            <w:pPr>
              <w:tabs>
                <w:tab w:val="right" w:pos="10466"/>
              </w:tabs>
              <w:rPr>
                <w:rFonts w:cstheme="minorHAnsi"/>
              </w:rPr>
            </w:pPr>
            <w:r w:rsidRPr="00396085">
              <w:rPr>
                <w:rFonts w:cstheme="minorHAnsi"/>
                <w:b/>
                <w:bCs/>
              </w:rPr>
              <w:t xml:space="preserve">Effective Date: </w:t>
            </w:r>
            <w:r w:rsidRPr="00396085">
              <w:rPr>
                <w:rFonts w:cstheme="minorHAnsi"/>
                <w:iCs/>
              </w:rPr>
              <w:t>01.07.2023</w:t>
            </w:r>
          </w:p>
        </w:tc>
      </w:tr>
      <w:tr w:rsidR="00BB1551" w:rsidRPr="002A5D4B" w14:paraId="3444958C" w14:textId="77777777" w:rsidTr="00A55224">
        <w:trPr>
          <w:trHeight w:val="311"/>
        </w:trPr>
        <w:tc>
          <w:tcPr>
            <w:tcW w:w="10485" w:type="dxa"/>
            <w:gridSpan w:val="6"/>
            <w:shd w:val="clear" w:color="auto" w:fill="E2EFD9" w:themeFill="accent6" w:themeFillTint="33"/>
          </w:tcPr>
          <w:p w14:paraId="16D63F3C" w14:textId="13AF27A8" w:rsidR="00BB1551" w:rsidRPr="00BB1551" w:rsidRDefault="00BB1551" w:rsidP="00396085">
            <w:pPr>
              <w:tabs>
                <w:tab w:val="right" w:pos="10466"/>
              </w:tabs>
              <w:rPr>
                <w:rFonts w:cstheme="minorHAnsi"/>
              </w:rPr>
            </w:pPr>
            <w:r w:rsidRPr="00396085">
              <w:rPr>
                <w:rFonts w:cstheme="minorHAnsi"/>
                <w:b/>
                <w:bCs/>
              </w:rPr>
              <w:t xml:space="preserve">Subject: </w:t>
            </w:r>
            <w:r w:rsidRPr="00396085">
              <w:rPr>
                <w:rFonts w:cstheme="minorHAnsi"/>
                <w:bCs/>
              </w:rPr>
              <w:t>WASTE MANAGE</w:t>
            </w:r>
            <w:r w:rsidRPr="00396085">
              <w:rPr>
                <w:rFonts w:cstheme="minorHAnsi"/>
                <w:iCs/>
              </w:rPr>
              <w:t>MENT</w:t>
            </w:r>
          </w:p>
        </w:tc>
      </w:tr>
      <w:tr w:rsidR="00396085" w:rsidRPr="002A5D4B" w14:paraId="225C6CFE" w14:textId="77777777" w:rsidTr="00396085">
        <w:trPr>
          <w:trHeight w:val="426"/>
        </w:trPr>
        <w:tc>
          <w:tcPr>
            <w:tcW w:w="3298" w:type="dxa"/>
            <w:gridSpan w:val="2"/>
            <w:shd w:val="clear" w:color="auto" w:fill="E2EFD9" w:themeFill="accent6" w:themeFillTint="33"/>
          </w:tcPr>
          <w:p w14:paraId="4629F0E7" w14:textId="77777777" w:rsidR="00396085" w:rsidRPr="00396085" w:rsidRDefault="00396085" w:rsidP="00396085">
            <w:pPr>
              <w:tabs>
                <w:tab w:val="right" w:pos="10466"/>
              </w:tabs>
              <w:rPr>
                <w:rFonts w:cstheme="minorHAnsi"/>
                <w:b/>
                <w:bCs/>
              </w:rPr>
            </w:pPr>
            <w:r w:rsidRPr="00396085">
              <w:rPr>
                <w:rFonts w:cstheme="minorHAnsi"/>
                <w:b/>
                <w:bCs/>
              </w:rPr>
              <w:t>Policy Owner:</w:t>
            </w:r>
          </w:p>
          <w:p w14:paraId="520BADFA" w14:textId="6F7E49E9" w:rsidR="00396085" w:rsidRPr="00396085" w:rsidRDefault="00BB1551" w:rsidP="00396085">
            <w:pPr>
              <w:tabs>
                <w:tab w:val="right" w:pos="10466"/>
              </w:tabs>
              <w:rPr>
                <w:rFonts w:cstheme="minorHAnsi"/>
                <w:b/>
                <w:bCs/>
              </w:rPr>
            </w:pPr>
            <w:r>
              <w:rPr>
                <w:rFonts w:cstheme="minorHAnsi"/>
                <w:iCs/>
              </w:rPr>
              <w:t>Design Head</w:t>
            </w:r>
          </w:p>
        </w:tc>
        <w:tc>
          <w:tcPr>
            <w:tcW w:w="3299" w:type="dxa"/>
            <w:gridSpan w:val="2"/>
            <w:shd w:val="clear" w:color="auto" w:fill="E2EFD9" w:themeFill="accent6" w:themeFillTint="33"/>
          </w:tcPr>
          <w:p w14:paraId="251E246B" w14:textId="77777777" w:rsidR="00396085" w:rsidRPr="00396085" w:rsidRDefault="00396085" w:rsidP="00396085">
            <w:pPr>
              <w:tabs>
                <w:tab w:val="right" w:pos="10466"/>
              </w:tabs>
              <w:rPr>
                <w:rFonts w:cstheme="minorHAnsi"/>
                <w:b/>
                <w:bCs/>
              </w:rPr>
            </w:pPr>
            <w:r w:rsidRPr="00396085">
              <w:rPr>
                <w:rFonts w:cstheme="minorHAnsi"/>
                <w:b/>
                <w:bCs/>
              </w:rPr>
              <w:t>Review Date:</w:t>
            </w:r>
          </w:p>
          <w:p w14:paraId="1067D31F" w14:textId="77777777" w:rsidR="00396085" w:rsidRPr="00396085" w:rsidRDefault="00396085" w:rsidP="00396085">
            <w:pPr>
              <w:tabs>
                <w:tab w:val="right" w:pos="10466"/>
              </w:tabs>
              <w:rPr>
                <w:rFonts w:cstheme="minorHAnsi"/>
                <w:bCs/>
              </w:rPr>
            </w:pPr>
            <w:r w:rsidRPr="00396085">
              <w:rPr>
                <w:rFonts w:cstheme="minorHAnsi"/>
                <w:bCs/>
              </w:rPr>
              <w:t>01.07.2024</w:t>
            </w:r>
          </w:p>
        </w:tc>
        <w:tc>
          <w:tcPr>
            <w:tcW w:w="3888" w:type="dxa"/>
            <w:gridSpan w:val="2"/>
            <w:shd w:val="clear" w:color="auto" w:fill="E2EFD9" w:themeFill="accent6" w:themeFillTint="33"/>
          </w:tcPr>
          <w:p w14:paraId="7A1B1337" w14:textId="77777777" w:rsidR="00396085" w:rsidRPr="00396085" w:rsidRDefault="00396085" w:rsidP="00396085">
            <w:pPr>
              <w:tabs>
                <w:tab w:val="right" w:pos="10466"/>
              </w:tabs>
              <w:rPr>
                <w:rFonts w:cstheme="minorHAnsi"/>
                <w:b/>
                <w:bCs/>
              </w:rPr>
            </w:pPr>
            <w:r w:rsidRPr="00396085">
              <w:rPr>
                <w:rFonts w:cstheme="minorHAnsi"/>
                <w:b/>
                <w:bCs/>
              </w:rPr>
              <w:t xml:space="preserve">Pages: </w:t>
            </w:r>
          </w:p>
          <w:p w14:paraId="7BBD25B4" w14:textId="77777777" w:rsidR="00396085" w:rsidRPr="00396085" w:rsidRDefault="00396085" w:rsidP="00396085">
            <w:pPr>
              <w:tabs>
                <w:tab w:val="right" w:pos="10466"/>
              </w:tabs>
              <w:rPr>
                <w:rFonts w:cstheme="minorHAnsi"/>
                <w:bCs/>
              </w:rPr>
            </w:pPr>
            <w:r w:rsidRPr="00396085">
              <w:rPr>
                <w:rFonts w:cstheme="minorHAnsi"/>
                <w:bCs/>
              </w:rPr>
              <w:t>2</w:t>
            </w:r>
          </w:p>
        </w:tc>
      </w:tr>
    </w:tbl>
    <w:p w14:paraId="4B17F489" w14:textId="1C45F7C4" w:rsidR="00780474" w:rsidRPr="002A5D4B" w:rsidRDefault="004F0855" w:rsidP="002A5D4B">
      <w:pPr>
        <w:tabs>
          <w:tab w:val="right" w:pos="10466"/>
        </w:tabs>
        <w:jc w:val="both"/>
        <w:rPr>
          <w:rFonts w:cstheme="minorHAnsi"/>
        </w:rPr>
      </w:pPr>
      <w:r>
        <w:rPr>
          <w:noProof/>
        </w:rPr>
        <mc:AlternateContent>
          <mc:Choice Requires="wps">
            <w:drawing>
              <wp:anchor distT="0" distB="0" distL="114300" distR="114300" simplePos="0" relativeHeight="251666432" behindDoc="1" locked="0" layoutInCell="1" allowOverlap="1" wp14:anchorId="3EBD83A4" wp14:editId="513338C3">
                <wp:simplePos x="0" y="0"/>
                <wp:positionH relativeFrom="page">
                  <wp:posOffset>-237930</wp:posOffset>
                </wp:positionH>
                <wp:positionV relativeFrom="paragraph">
                  <wp:posOffset>-791741</wp:posOffset>
                </wp:positionV>
                <wp:extent cx="9336846" cy="14449425"/>
                <wp:effectExtent l="0" t="0" r="17145" b="28575"/>
                <wp:wrapNone/>
                <wp:docPr id="3" name="Rectangle 3"/>
                <wp:cNvGraphicFramePr/>
                <a:graphic xmlns:a="http://schemas.openxmlformats.org/drawingml/2006/main">
                  <a:graphicData uri="http://schemas.microsoft.com/office/word/2010/wordprocessingShape">
                    <wps:wsp>
                      <wps:cNvSpPr/>
                      <wps:spPr>
                        <a:xfrm>
                          <a:off x="0" y="0"/>
                          <a:ext cx="9336846" cy="144494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97BF69" w14:textId="77777777" w:rsidR="004F0855" w:rsidRDefault="004F0855" w:rsidP="004F08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83A4" id="Rectangle 3" o:spid="_x0000_s1026" style="position:absolute;left:0;text-align:left;margin-left:-18.75pt;margin-top:-62.35pt;width:735.2pt;height:1137.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" fillcolor="#e2efd9 [665]" strokecolor="#1f3763 [1604]" strokeweight="1pt">
                <v:textbox>
                  <w:txbxContent>
                    <w:p w14:paraId="0297BF69" w14:textId="77777777" w:rsidR="004F0855" w:rsidRDefault="004F0855" w:rsidP="004F0855">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2E33482F">
                <wp:simplePos x="0" y="0"/>
                <wp:positionH relativeFrom="margin">
                  <wp:align>right</wp:align>
                </wp:positionH>
                <wp:positionV relativeFrom="paragraph">
                  <wp:posOffset>-323850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2F26D168" w:rsidR="004C1231" w:rsidRPr="008573D3" w:rsidRDefault="00125AAD" w:rsidP="00396085">
                            <w:pPr>
                              <w:jc w:val="center"/>
                              <w:rPr>
                                <w:rFonts w:cstheme="minorHAnsi"/>
                                <w:b/>
                                <w:bCs/>
                                <w:sz w:val="32"/>
                                <w:szCs w:val="32"/>
                              </w:rPr>
                            </w:pPr>
                            <w:r>
                              <w:rPr>
                                <w:rFonts w:cstheme="minorHAnsi"/>
                                <w:b/>
                                <w:bCs/>
                                <w:sz w:val="32"/>
                                <w:szCs w:val="32"/>
                              </w:rPr>
                              <w:t xml:space="preserve">Waste </w:t>
                            </w:r>
                            <w:r w:rsidR="00396085">
                              <w:rPr>
                                <w:rFonts w:cstheme="minorHAnsi"/>
                                <w:b/>
                                <w:bCs/>
                                <w:sz w:val="32"/>
                                <w:szCs w:val="32"/>
                              </w:rPr>
                              <w:t>M</w:t>
                            </w:r>
                            <w:r>
                              <w:rPr>
                                <w:rFonts w:cstheme="minorHAnsi"/>
                                <w:b/>
                                <w:bCs/>
                                <w:sz w:val="32"/>
                                <w:szCs w:val="32"/>
                              </w:rPr>
                              <w:t>anagement</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25.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" fillcolor="#538135 [2409]" stroked="f" strokeweight="1pt">
                <v:textbox>
                  <w:txbxContent>
                    <w:p w14:paraId="579202A7" w14:textId="2F26D168" w:rsidR="004C1231" w:rsidRPr="008573D3" w:rsidRDefault="00125AAD" w:rsidP="00396085">
                      <w:pPr>
                        <w:jc w:val="center"/>
                        <w:rPr>
                          <w:rFonts w:cstheme="minorHAnsi"/>
                          <w:b/>
                          <w:bCs/>
                          <w:sz w:val="32"/>
                          <w:szCs w:val="32"/>
                        </w:rPr>
                      </w:pPr>
                      <w:r>
                        <w:rPr>
                          <w:rFonts w:cstheme="minorHAnsi"/>
                          <w:b/>
                          <w:bCs/>
                          <w:sz w:val="32"/>
                          <w:szCs w:val="32"/>
                        </w:rPr>
                        <w:t xml:space="preserve">Waste </w:t>
                      </w:r>
                      <w:r w:rsidR="00396085">
                        <w:rPr>
                          <w:rFonts w:cstheme="minorHAnsi"/>
                          <w:b/>
                          <w:bCs/>
                          <w:sz w:val="32"/>
                          <w:szCs w:val="32"/>
                        </w:rPr>
                        <w:t>M</w:t>
                      </w:r>
                      <w:r>
                        <w:rPr>
                          <w:rFonts w:cstheme="minorHAnsi"/>
                          <w:b/>
                          <w:bCs/>
                          <w:sz w:val="32"/>
                          <w:szCs w:val="32"/>
                        </w:rPr>
                        <w:t>anagement</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5E594A0A" w:rsidR="004C1231" w:rsidRPr="002A5D4B" w:rsidRDefault="004C1231" w:rsidP="002A5D4B">
      <w:pPr>
        <w:tabs>
          <w:tab w:val="right" w:pos="10466"/>
        </w:tabs>
        <w:jc w:val="both"/>
        <w:rPr>
          <w:rFonts w:cstheme="minorHAnsi"/>
        </w:rPr>
      </w:pPr>
    </w:p>
    <w:p w14:paraId="1A33CE8D" w14:textId="35028DE5" w:rsidR="00AD0E7A" w:rsidRPr="00396085" w:rsidRDefault="00AD0E7A" w:rsidP="00CA5A03">
      <w:pPr>
        <w:tabs>
          <w:tab w:val="right" w:pos="10466"/>
        </w:tabs>
        <w:jc w:val="both"/>
        <w:rPr>
          <w:rFonts w:cstheme="minorHAnsi"/>
        </w:rPr>
      </w:pPr>
      <w:r w:rsidRPr="00396085">
        <w:rPr>
          <w:rFonts w:cstheme="minorHAnsi"/>
          <w:b/>
        </w:rPr>
        <w:t>APPLICABILITY:</w:t>
      </w:r>
      <w:r w:rsidR="00F353B4" w:rsidRPr="00396085">
        <w:rPr>
          <w:rFonts w:cstheme="minorHAnsi"/>
          <w:b/>
        </w:rPr>
        <w:t xml:space="preserve"> </w:t>
      </w:r>
      <w:r w:rsidR="00F353B4" w:rsidRPr="00396085">
        <w:rPr>
          <w:rFonts w:cstheme="minorHAnsi"/>
        </w:rPr>
        <w:t xml:space="preserve">It applies to all projects, including both new construction and existing buildings at </w:t>
      </w:r>
      <w:r w:rsidR="00BB1551">
        <w:rPr>
          <w:rFonts w:cstheme="minorHAnsi"/>
          <w:iCs/>
          <w:color w:val="0D0D0D" w:themeColor="text1" w:themeTint="F2"/>
        </w:rPr>
        <w:t>BPTP INTERNATIONAL TRADE CENTRE LIMITED</w:t>
      </w:r>
      <w:r w:rsidR="00BB1551">
        <w:rPr>
          <w:rFonts w:cstheme="minorHAnsi"/>
          <w:iCs/>
          <w:color w:val="0D0D0D" w:themeColor="text1" w:themeTint="F2"/>
        </w:rPr>
        <w:t>.</w:t>
      </w:r>
    </w:p>
    <w:p w14:paraId="6E89DC60" w14:textId="5BF52F3D" w:rsidR="00AD0E7A" w:rsidRPr="00396085" w:rsidRDefault="00AD0E7A" w:rsidP="00CA5A03">
      <w:pPr>
        <w:tabs>
          <w:tab w:val="right" w:pos="10466"/>
        </w:tabs>
        <w:jc w:val="both"/>
        <w:rPr>
          <w:rFonts w:cstheme="minorHAnsi"/>
        </w:rPr>
      </w:pPr>
      <w:r w:rsidRPr="00396085">
        <w:rPr>
          <w:rFonts w:cstheme="minorHAnsi"/>
          <w:b/>
        </w:rPr>
        <w:t>PURPOSE:</w:t>
      </w:r>
      <w:r w:rsidR="0027782A" w:rsidRPr="00396085">
        <w:rPr>
          <w:rFonts w:cstheme="minorHAnsi"/>
          <w:b/>
        </w:rPr>
        <w:t xml:space="preserve"> </w:t>
      </w:r>
      <w:r w:rsidR="003A264E" w:rsidRPr="00396085">
        <w:rPr>
          <w:rFonts w:cstheme="minorHAnsi"/>
        </w:rPr>
        <w:t xml:space="preserve">The </w:t>
      </w:r>
      <w:r w:rsidR="00125AAD" w:rsidRPr="00396085">
        <w:rPr>
          <w:rFonts w:cstheme="minorHAnsi"/>
        </w:rPr>
        <w:t>purpose of the waste management policy  is to ensure sustainable and responsible waste management practices. It aims to minimize the environmental impact of waste generated during construction, operation, and maintenance activities. The policy focuses on waste reduction, recycling, and proper disposal methods to promote a clean and healthy environment for residents and the surrounding community. By implementing this policy, BPTP  aims to contribute to a greener and more sustainable future.</w:t>
      </w:r>
    </w:p>
    <w:p w14:paraId="19224F60" w14:textId="4D77CE96" w:rsidR="00125AAD" w:rsidRPr="00396085" w:rsidRDefault="00AD0E7A" w:rsidP="00125AAD">
      <w:pPr>
        <w:jc w:val="both"/>
      </w:pPr>
      <w:r w:rsidRPr="00396085">
        <w:rPr>
          <w:rFonts w:cstheme="minorHAnsi"/>
          <w:b/>
        </w:rPr>
        <w:t>POLICY OUTLINE</w:t>
      </w:r>
      <w:r w:rsidR="001B1998" w:rsidRPr="00396085">
        <w:rPr>
          <w:rFonts w:cstheme="minorHAnsi"/>
          <w:b/>
        </w:rPr>
        <w:t xml:space="preserve">: </w:t>
      </w:r>
      <w:r w:rsidR="00125AAD" w:rsidRPr="00396085">
        <w:t>Waste management refers to the process of collecting, treating, and disposing of waste materials in a responsible and sustainable manner. It involves various activities such as waste reduction, recycling, composting, and proper disposal of hazardous waste. The goal of waste management is to minimize the environmental impact of waste, promote resource conservation, and protect human health. It plays a crucial role in maintaining a clean and healthy environment for present and future generations.</w:t>
      </w:r>
    </w:p>
    <w:p w14:paraId="544BD9FC" w14:textId="6B8BB252" w:rsidR="00125AAD" w:rsidRPr="00396085" w:rsidRDefault="00125AAD" w:rsidP="00125AAD">
      <w:r w:rsidRPr="00396085">
        <w:t>To support this policy, BPTP will:</w:t>
      </w:r>
    </w:p>
    <w:p w14:paraId="37757DBA" w14:textId="77777777" w:rsidR="00A408BC" w:rsidRPr="00A408BC" w:rsidRDefault="00A408BC" w:rsidP="00125AAD">
      <w:pPr>
        <w:pStyle w:val="ListParagraph"/>
        <w:numPr>
          <w:ilvl w:val="0"/>
          <w:numId w:val="10"/>
        </w:numPr>
        <w:rPr>
          <w:lang w:val="en-US"/>
        </w:rPr>
      </w:pPr>
      <w:r>
        <w:t>Waste generation during construction should be properly segregated and quantified. Reusable waste should be reused on-site, and the remaining waste should be recycled. A proper contract with a recycler should be maintained, and the site team should keep copies of waste challans.</w:t>
      </w:r>
    </w:p>
    <w:p w14:paraId="7CF676A7" w14:textId="50BB2B35" w:rsidR="00125AAD" w:rsidRPr="00396085" w:rsidRDefault="00125AAD" w:rsidP="00125AAD">
      <w:pPr>
        <w:pStyle w:val="ListParagraph"/>
        <w:numPr>
          <w:ilvl w:val="0"/>
          <w:numId w:val="10"/>
        </w:numPr>
        <w:rPr>
          <w:lang w:val="en-US"/>
        </w:rPr>
      </w:pPr>
      <w:r w:rsidRPr="00396085">
        <w:rPr>
          <w:lang w:val="en-US"/>
        </w:rPr>
        <w:t xml:space="preserve">Encourage </w:t>
      </w:r>
      <w:r w:rsidR="0044004A">
        <w:rPr>
          <w:lang w:val="en-US"/>
        </w:rPr>
        <w:t>employees, tenants, facility team</w:t>
      </w:r>
      <w:r w:rsidRPr="00396085">
        <w:rPr>
          <w:lang w:val="en-US"/>
        </w:rPr>
        <w:t xml:space="preserve"> to separate their waste at the source into different categories such as recyclables, organic waste, and non-recyclable waste. This makes it easier to manage and process waste effectively.</w:t>
      </w:r>
    </w:p>
    <w:p w14:paraId="1632EA45" w14:textId="4F6ED4BA" w:rsidR="00125AAD" w:rsidRPr="00396085" w:rsidRDefault="00125AAD" w:rsidP="00125AAD">
      <w:pPr>
        <w:pStyle w:val="ListParagraph"/>
        <w:numPr>
          <w:ilvl w:val="0"/>
          <w:numId w:val="10"/>
        </w:numPr>
        <w:rPr>
          <w:lang w:val="en-US"/>
        </w:rPr>
      </w:pPr>
      <w:r w:rsidRPr="00396085">
        <w:rPr>
          <w:lang w:val="en-US"/>
        </w:rPr>
        <w:t xml:space="preserve">Implement a comprehensive recycling program that includes clear signage, designated recycling bins, and regular collection schedules. Educate </w:t>
      </w:r>
      <w:r w:rsidR="008A3609">
        <w:rPr>
          <w:lang w:val="en-US"/>
        </w:rPr>
        <w:t>tenants</w:t>
      </w:r>
      <w:r w:rsidRPr="00396085">
        <w:rPr>
          <w:lang w:val="en-US"/>
        </w:rPr>
        <w:t xml:space="preserve"> about the importance of recycling and provide information on what can and cannot be recycled.</w:t>
      </w:r>
    </w:p>
    <w:p w14:paraId="77F48AF6" w14:textId="51BFD499" w:rsidR="00125AAD" w:rsidRPr="008A3609" w:rsidRDefault="00125AAD" w:rsidP="008A3609">
      <w:pPr>
        <w:pStyle w:val="ListParagraph"/>
        <w:numPr>
          <w:ilvl w:val="0"/>
          <w:numId w:val="10"/>
        </w:numPr>
        <w:rPr>
          <w:lang w:val="en-US"/>
        </w:rPr>
      </w:pPr>
      <w:r w:rsidRPr="00396085">
        <w:rPr>
          <w:lang w:val="en-US"/>
        </w:rPr>
        <w:t xml:space="preserve">Promote </w:t>
      </w:r>
      <w:r w:rsidR="008A3609">
        <w:rPr>
          <w:lang w:val="en-US"/>
        </w:rPr>
        <w:t>organic</w:t>
      </w:r>
      <w:r w:rsidRPr="00396085">
        <w:rPr>
          <w:lang w:val="en-US"/>
        </w:rPr>
        <w:t xml:space="preserve"> composting </w:t>
      </w:r>
      <w:r w:rsidR="008A3609">
        <w:rPr>
          <w:lang w:val="en-US"/>
        </w:rPr>
        <w:t>to convert food waste</w:t>
      </w:r>
      <w:r w:rsidRPr="00396085">
        <w:rPr>
          <w:lang w:val="en-US"/>
        </w:rPr>
        <w:t xml:space="preserve"> </w:t>
      </w:r>
      <w:r w:rsidR="008A3609">
        <w:rPr>
          <w:lang w:val="en-US"/>
        </w:rPr>
        <w:t>in</w:t>
      </w:r>
      <w:r w:rsidRPr="00396085">
        <w:rPr>
          <w:lang w:val="en-US"/>
        </w:rPr>
        <w:t xml:space="preserve">to </w:t>
      </w:r>
      <w:r w:rsidR="008A3609">
        <w:rPr>
          <w:lang w:val="en-US"/>
        </w:rPr>
        <w:t xml:space="preserve">organic manure that could be used to </w:t>
      </w:r>
      <w:r w:rsidRPr="00396085">
        <w:rPr>
          <w:lang w:val="en-US"/>
        </w:rPr>
        <w:t>enrich soil in gardens and landscaping.</w:t>
      </w:r>
    </w:p>
    <w:p w14:paraId="7B83E471" w14:textId="77777777" w:rsidR="00125AAD" w:rsidRPr="00396085" w:rsidRDefault="00125AAD" w:rsidP="00125AAD">
      <w:pPr>
        <w:pStyle w:val="ListParagraph"/>
        <w:numPr>
          <w:ilvl w:val="0"/>
          <w:numId w:val="10"/>
        </w:numPr>
        <w:rPr>
          <w:lang w:val="en-US"/>
        </w:rPr>
      </w:pPr>
      <w:r w:rsidRPr="00396085">
        <w:rPr>
          <w:lang w:val="en-US"/>
        </w:rPr>
        <w:t xml:space="preserve"> Advocate for EPR (Extended Producer Responsibility) policies, which hold manufacturers responsible for the entire lifecycle of their products, including proper disposal and recycling. This encourages manufacturers to design products with recyclability and waste reduction in mind.</w:t>
      </w:r>
    </w:p>
    <w:p w14:paraId="67ED0347" w14:textId="2021F160" w:rsidR="00DE3A0C" w:rsidRPr="008A3609" w:rsidRDefault="00125AAD" w:rsidP="008A3609">
      <w:pPr>
        <w:pStyle w:val="ListParagraph"/>
        <w:numPr>
          <w:ilvl w:val="0"/>
          <w:numId w:val="10"/>
        </w:numPr>
        <w:rPr>
          <w:lang w:val="en-US"/>
        </w:rPr>
      </w:pPr>
      <w:r w:rsidRPr="00396085">
        <w:rPr>
          <w:lang w:val="en-US"/>
        </w:rPr>
        <w:t>Develop protocols for the safe handling, storage, and disposal of hazardous materials, such as batteries, electronic waste, and cleaning chemicals.</w:t>
      </w:r>
    </w:p>
    <w:p w14:paraId="02CB82C0" w14:textId="5135AFDD" w:rsidR="00AD0E7A" w:rsidRPr="00396085" w:rsidRDefault="00AD0E7A" w:rsidP="00CA5A03">
      <w:pPr>
        <w:tabs>
          <w:tab w:val="right" w:pos="10466"/>
        </w:tabs>
        <w:jc w:val="both"/>
        <w:rPr>
          <w:rFonts w:cstheme="minorHAnsi"/>
          <w:b/>
        </w:rPr>
      </w:pPr>
      <w:r w:rsidRPr="00396085">
        <w:rPr>
          <w:rFonts w:cstheme="minorHAnsi"/>
          <w:b/>
        </w:rPr>
        <w:t>RESPONSIBILITY</w:t>
      </w:r>
      <w:r w:rsidR="001B1998" w:rsidRPr="00396085">
        <w:rPr>
          <w:rFonts w:cstheme="minorHAnsi"/>
          <w:b/>
        </w:rPr>
        <w:t xml:space="preserve">: </w:t>
      </w:r>
      <w:r w:rsidR="002A5D4B" w:rsidRPr="00396085">
        <w:rPr>
          <w:rFonts w:cstheme="minorHAnsi"/>
        </w:rPr>
        <w:t>Everybody involved in our endeavors to manage and oversee</w:t>
      </w:r>
      <w:r w:rsidR="00B925D8" w:rsidRPr="00396085">
        <w:rPr>
          <w:rFonts w:cstheme="minorHAnsi"/>
        </w:rPr>
        <w:t xml:space="preserve"> </w:t>
      </w:r>
      <w:r w:rsidR="00125AAD" w:rsidRPr="00396085">
        <w:rPr>
          <w:rFonts w:cstheme="minorHAnsi"/>
        </w:rPr>
        <w:t>Waste manage</w:t>
      </w:r>
      <w:r w:rsidR="00DE3A0C" w:rsidRPr="00396085">
        <w:rPr>
          <w:rFonts w:cstheme="minorHAnsi"/>
        </w:rPr>
        <w:t>ment</w:t>
      </w:r>
      <w:r w:rsidR="00EE2D68" w:rsidRPr="00396085">
        <w:rPr>
          <w:rFonts w:cstheme="minorHAnsi"/>
        </w:rPr>
        <w:t xml:space="preserve"> </w:t>
      </w:r>
      <w:r w:rsidR="002A5D4B" w:rsidRPr="00396085">
        <w:rPr>
          <w:rFonts w:cstheme="minorHAnsi"/>
        </w:rPr>
        <w:t>policy, including statutory (technical) authorities, subject matter experts, business associates, contractors, clients, occupants, and our own staff.</w:t>
      </w:r>
    </w:p>
    <w:p w14:paraId="0C7CFCAD" w14:textId="3B3F04C4" w:rsidR="00AD0E7A" w:rsidRPr="00396085" w:rsidRDefault="00AD0E7A" w:rsidP="00CA5A03">
      <w:pPr>
        <w:tabs>
          <w:tab w:val="right" w:pos="10466"/>
        </w:tabs>
        <w:jc w:val="both"/>
        <w:rPr>
          <w:rFonts w:cstheme="minorHAnsi"/>
        </w:rPr>
      </w:pPr>
      <w:r w:rsidRPr="00396085">
        <w:rPr>
          <w:rFonts w:cstheme="minorHAnsi"/>
          <w:b/>
        </w:rPr>
        <w:t>AMENDMENTS</w:t>
      </w:r>
      <w:r w:rsidR="001B1998" w:rsidRPr="00396085">
        <w:rPr>
          <w:rFonts w:cstheme="minorHAnsi"/>
          <w:b/>
        </w:rPr>
        <w:t xml:space="preserve">: </w:t>
      </w:r>
      <w:r w:rsidR="004B31EC">
        <w:t>This policy is subject to any changes in the applicable laws, rules and regulations by the management.</w:t>
      </w:r>
    </w:p>
    <w:sectPr w:rsidR="00AD0E7A" w:rsidRPr="00396085"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8F78E" w14:textId="77777777" w:rsidR="0008383E" w:rsidRDefault="0008383E" w:rsidP="00933A9D">
      <w:pPr>
        <w:spacing w:after="0" w:line="240" w:lineRule="auto"/>
      </w:pPr>
      <w:r>
        <w:separator/>
      </w:r>
    </w:p>
  </w:endnote>
  <w:endnote w:type="continuationSeparator" w:id="0">
    <w:p w14:paraId="5AE061F4" w14:textId="77777777" w:rsidR="0008383E" w:rsidRDefault="0008383E"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F8812" w14:textId="77777777" w:rsidR="0008383E" w:rsidRDefault="0008383E" w:rsidP="00933A9D">
      <w:pPr>
        <w:spacing w:after="0" w:line="240" w:lineRule="auto"/>
      </w:pPr>
      <w:r>
        <w:separator/>
      </w:r>
    </w:p>
  </w:footnote>
  <w:footnote w:type="continuationSeparator" w:id="0">
    <w:p w14:paraId="7BCEFF18" w14:textId="77777777" w:rsidR="0008383E" w:rsidRDefault="0008383E"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4160588">
    <w:abstractNumId w:val="4"/>
  </w:num>
  <w:num w:numId="2" w16cid:durableId="106050602">
    <w:abstractNumId w:val="3"/>
  </w:num>
  <w:num w:numId="3" w16cid:durableId="137843729">
    <w:abstractNumId w:val="5"/>
  </w:num>
  <w:num w:numId="4" w16cid:durableId="2107731775">
    <w:abstractNumId w:val="7"/>
  </w:num>
  <w:num w:numId="5" w16cid:durableId="411045212">
    <w:abstractNumId w:val="9"/>
  </w:num>
  <w:num w:numId="6" w16cid:durableId="1602100604">
    <w:abstractNumId w:val="1"/>
  </w:num>
  <w:num w:numId="7" w16cid:durableId="609556661">
    <w:abstractNumId w:val="8"/>
  </w:num>
  <w:num w:numId="8" w16cid:durableId="148180132">
    <w:abstractNumId w:val="6"/>
  </w:num>
  <w:num w:numId="9" w16cid:durableId="1411081013">
    <w:abstractNumId w:val="2"/>
  </w:num>
  <w:num w:numId="10" w16cid:durableId="120108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734FC"/>
    <w:rsid w:val="000767B4"/>
    <w:rsid w:val="0008383E"/>
    <w:rsid w:val="000A1073"/>
    <w:rsid w:val="000A571E"/>
    <w:rsid w:val="000C1D15"/>
    <w:rsid w:val="000D14C8"/>
    <w:rsid w:val="00125AAD"/>
    <w:rsid w:val="001A0943"/>
    <w:rsid w:val="001A6349"/>
    <w:rsid w:val="001B1998"/>
    <w:rsid w:val="001B5C82"/>
    <w:rsid w:val="001D734A"/>
    <w:rsid w:val="001E78EC"/>
    <w:rsid w:val="001F0BD2"/>
    <w:rsid w:val="0027782A"/>
    <w:rsid w:val="002A5D4B"/>
    <w:rsid w:val="00333E13"/>
    <w:rsid w:val="00362143"/>
    <w:rsid w:val="00396085"/>
    <w:rsid w:val="003A264E"/>
    <w:rsid w:val="003E0D76"/>
    <w:rsid w:val="00433D9E"/>
    <w:rsid w:val="0044004A"/>
    <w:rsid w:val="004632C5"/>
    <w:rsid w:val="00477BDB"/>
    <w:rsid w:val="004B31EC"/>
    <w:rsid w:val="004C1231"/>
    <w:rsid w:val="004E03A8"/>
    <w:rsid w:val="004E47B8"/>
    <w:rsid w:val="004F0855"/>
    <w:rsid w:val="004F1F84"/>
    <w:rsid w:val="00504FF5"/>
    <w:rsid w:val="0052007D"/>
    <w:rsid w:val="00541DD6"/>
    <w:rsid w:val="005779A5"/>
    <w:rsid w:val="005C2B94"/>
    <w:rsid w:val="00633420"/>
    <w:rsid w:val="007079E9"/>
    <w:rsid w:val="00757BD9"/>
    <w:rsid w:val="00764985"/>
    <w:rsid w:val="00780474"/>
    <w:rsid w:val="00782331"/>
    <w:rsid w:val="007A0CB8"/>
    <w:rsid w:val="007F045B"/>
    <w:rsid w:val="007F30F9"/>
    <w:rsid w:val="00827A11"/>
    <w:rsid w:val="008573D3"/>
    <w:rsid w:val="00865CB3"/>
    <w:rsid w:val="008A3609"/>
    <w:rsid w:val="00933A9D"/>
    <w:rsid w:val="00951261"/>
    <w:rsid w:val="0097600D"/>
    <w:rsid w:val="009C0217"/>
    <w:rsid w:val="00A408BC"/>
    <w:rsid w:val="00A62E93"/>
    <w:rsid w:val="00AD0E7A"/>
    <w:rsid w:val="00AD4B63"/>
    <w:rsid w:val="00B259D4"/>
    <w:rsid w:val="00B925D8"/>
    <w:rsid w:val="00BB0E25"/>
    <w:rsid w:val="00BB1551"/>
    <w:rsid w:val="00BB3D49"/>
    <w:rsid w:val="00BF73B4"/>
    <w:rsid w:val="00C50411"/>
    <w:rsid w:val="00CA5A03"/>
    <w:rsid w:val="00CC49CA"/>
    <w:rsid w:val="00D407D5"/>
    <w:rsid w:val="00D53025"/>
    <w:rsid w:val="00D566DA"/>
    <w:rsid w:val="00D6456A"/>
    <w:rsid w:val="00D92BCD"/>
    <w:rsid w:val="00DE3A0C"/>
    <w:rsid w:val="00E169AC"/>
    <w:rsid w:val="00E45875"/>
    <w:rsid w:val="00EB29A5"/>
    <w:rsid w:val="00EC0E03"/>
    <w:rsid w:val="00ED0CCA"/>
    <w:rsid w:val="00EE0164"/>
    <w:rsid w:val="00EE2D68"/>
    <w:rsid w:val="00EF4295"/>
    <w:rsid w:val="00EF5D1C"/>
    <w:rsid w:val="00F11261"/>
    <w:rsid w:val="00F11E1B"/>
    <w:rsid w:val="00F30191"/>
    <w:rsid w:val="00F353B4"/>
    <w:rsid w:val="00F664A8"/>
    <w:rsid w:val="00FB24E9"/>
    <w:rsid w:val="00FC0A01"/>
    <w:rsid w:val="00FC2C5C"/>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14</cp:revision>
  <dcterms:created xsi:type="dcterms:W3CDTF">2023-12-19T12:10:00Z</dcterms:created>
  <dcterms:modified xsi:type="dcterms:W3CDTF">2024-07-12T04:38:00Z</dcterms:modified>
</cp:coreProperties>
</file>